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1F3DD" w14:textId="26A4ADF9" w:rsidR="00E60239" w:rsidRPr="0081687C" w:rsidRDefault="00E60239" w:rsidP="00E60239">
      <w:pPr>
        <w:spacing w:after="0" w:line="240" w:lineRule="auto"/>
        <w:jc w:val="center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noProof/>
          <w:sz w:val="24"/>
          <w:szCs w:val="24"/>
        </w:rPr>
        <w:drawing>
          <wp:inline distT="0" distB="0" distL="0" distR="0" wp14:anchorId="16B2F5E3" wp14:editId="4CA8CC6B">
            <wp:extent cx="1868708" cy="631304"/>
            <wp:effectExtent l="0" t="0" r="0" b="0"/>
            <wp:docPr id="1755086961" name="Immagine 2" descr="Immagine che contiene Carattere, Elementi grafici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086961" name="Immagine 2" descr="Immagine che contiene Carattere, Elementi grafici, linea&#10;&#10;Il contenuto generato dall'IA potrebbe non essere corret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9623" cy="645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CC7CC" w14:textId="77777777" w:rsidR="00E60239" w:rsidRPr="0081687C" w:rsidRDefault="00E60239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146E4B78" w14:textId="77777777" w:rsidR="00E60239" w:rsidRPr="0081687C" w:rsidRDefault="00E60239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62DD4D9D" w14:textId="77777777" w:rsidR="00E60239" w:rsidRPr="0081687C" w:rsidRDefault="00E60239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6FED7CCB" w14:textId="77777777" w:rsidR="00E60239" w:rsidRPr="0081687C" w:rsidRDefault="00E60239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39F2FFDD" w14:textId="6651EC92" w:rsidR="00E405F6" w:rsidRPr="0081687C" w:rsidRDefault="00786D3B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>Il 6 gennaio 2015 100.000 persone si sono radunate in Piazza Plebiscito per rendere omaggio a Pino Daniele a due giorni dalla sua scomparsa: una manifestazione di amore, spontanea e struggente, in quel grande luogo simbolico per la città che meglio di qualunque altro si presta ad essere riempito, di persone e di significati, proprio perché vuoto.</w:t>
      </w:r>
      <w:r w:rsidR="00E405F6" w:rsidRPr="0081687C">
        <w:rPr>
          <w:rFonts w:ascii="Century Gothic" w:hAnsi="Century Gothic"/>
          <w:sz w:val="24"/>
          <w:szCs w:val="24"/>
        </w:rPr>
        <w:t xml:space="preserve"> </w:t>
      </w:r>
      <w:r w:rsidR="0087212D" w:rsidRPr="0081687C">
        <w:rPr>
          <w:rFonts w:ascii="Century Gothic" w:hAnsi="Century Gothic"/>
          <w:sz w:val="24"/>
          <w:szCs w:val="24"/>
        </w:rPr>
        <w:t>Sul ciglio della piazza, Palazzo Reale è stato testimone muto, di questa come di ogni altra vicenda da 400 anni a questa parte</w:t>
      </w:r>
      <w:r w:rsidR="00E405F6" w:rsidRPr="0081687C">
        <w:rPr>
          <w:rFonts w:ascii="Century Gothic" w:hAnsi="Century Gothic"/>
          <w:sz w:val="24"/>
          <w:szCs w:val="24"/>
        </w:rPr>
        <w:t>.</w:t>
      </w:r>
    </w:p>
    <w:p w14:paraId="0899281C" w14:textId="77777777" w:rsidR="00396991" w:rsidRPr="0081687C" w:rsidRDefault="00396991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6764E117" w14:textId="77777777" w:rsidR="00D03FC2" w:rsidRPr="0081687C" w:rsidRDefault="00E405F6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>A</w:t>
      </w:r>
      <w:r w:rsidR="0087212D" w:rsidRPr="0081687C">
        <w:rPr>
          <w:rFonts w:ascii="Century Gothic" w:hAnsi="Century Gothic"/>
          <w:sz w:val="24"/>
          <w:szCs w:val="24"/>
        </w:rPr>
        <w:t xml:space="preserve"> pochi metri da quel vuoto immenso che si può cogliere tutto in uno sguardo, </w:t>
      </w:r>
      <w:r w:rsidR="00E2458E" w:rsidRPr="0081687C">
        <w:rPr>
          <w:rFonts w:ascii="Century Gothic" w:hAnsi="Century Gothic"/>
          <w:sz w:val="24"/>
          <w:szCs w:val="24"/>
        </w:rPr>
        <w:t xml:space="preserve">superata la facciata simmetrica e austera come il potere che simboleggia, </w:t>
      </w:r>
      <w:r w:rsidR="0087212D" w:rsidRPr="0081687C">
        <w:rPr>
          <w:rFonts w:ascii="Century Gothic" w:hAnsi="Century Gothic"/>
          <w:sz w:val="24"/>
          <w:szCs w:val="24"/>
        </w:rPr>
        <w:t>il Palazzo si disvela a poco a poco</w:t>
      </w:r>
      <w:r w:rsidR="00D03FC2" w:rsidRPr="0081687C">
        <w:rPr>
          <w:rFonts w:ascii="Century Gothic" w:hAnsi="Century Gothic"/>
          <w:sz w:val="24"/>
          <w:szCs w:val="24"/>
        </w:rPr>
        <w:t xml:space="preserve"> e</w:t>
      </w:r>
      <w:r w:rsidR="0087212D" w:rsidRPr="0081687C">
        <w:rPr>
          <w:rFonts w:ascii="Century Gothic" w:hAnsi="Century Gothic"/>
          <w:sz w:val="24"/>
          <w:szCs w:val="24"/>
        </w:rPr>
        <w:t xml:space="preserve"> </w:t>
      </w:r>
      <w:r w:rsidR="00E2458E" w:rsidRPr="0081687C">
        <w:rPr>
          <w:rFonts w:ascii="Century Gothic" w:hAnsi="Century Gothic"/>
          <w:sz w:val="24"/>
          <w:szCs w:val="24"/>
        </w:rPr>
        <w:t xml:space="preserve">mostra </w:t>
      </w:r>
      <w:r w:rsidR="00D03FC2" w:rsidRPr="0081687C">
        <w:rPr>
          <w:rFonts w:ascii="Century Gothic" w:hAnsi="Century Gothic"/>
          <w:sz w:val="24"/>
          <w:szCs w:val="24"/>
        </w:rPr>
        <w:t>la sua natura complessa, l’unica che siamo capaci di abitare:</w:t>
      </w:r>
      <w:r w:rsidR="00E2458E" w:rsidRPr="0081687C">
        <w:rPr>
          <w:rFonts w:ascii="Century Gothic" w:hAnsi="Century Gothic"/>
          <w:sz w:val="24"/>
          <w:szCs w:val="24"/>
        </w:rPr>
        <w:t xml:space="preserve"> </w:t>
      </w:r>
      <w:r w:rsidR="0087212D" w:rsidRPr="0081687C">
        <w:rPr>
          <w:rFonts w:ascii="Century Gothic" w:hAnsi="Century Gothic"/>
          <w:sz w:val="24"/>
          <w:szCs w:val="24"/>
        </w:rPr>
        <w:t xml:space="preserve">le sue piazze, le sue strade, i giardini, i Musei, gli uffici, la biblioteca, </w:t>
      </w:r>
      <w:r w:rsidR="00D03FC2" w:rsidRPr="0081687C">
        <w:rPr>
          <w:rFonts w:ascii="Century Gothic" w:hAnsi="Century Gothic"/>
          <w:sz w:val="24"/>
          <w:szCs w:val="24"/>
        </w:rPr>
        <w:t>il suo popolo di</w:t>
      </w:r>
      <w:r w:rsidR="00F70916" w:rsidRPr="0081687C">
        <w:rPr>
          <w:rFonts w:ascii="Century Gothic" w:hAnsi="Century Gothic"/>
          <w:sz w:val="24"/>
          <w:szCs w:val="24"/>
        </w:rPr>
        <w:t xml:space="preserve"> turisti, </w:t>
      </w:r>
      <w:r w:rsidR="00D03FC2" w:rsidRPr="0081687C">
        <w:rPr>
          <w:rFonts w:ascii="Century Gothic" w:hAnsi="Century Gothic"/>
          <w:sz w:val="24"/>
          <w:szCs w:val="24"/>
        </w:rPr>
        <w:t xml:space="preserve">di </w:t>
      </w:r>
      <w:r w:rsidR="00F70916" w:rsidRPr="0081687C">
        <w:rPr>
          <w:rFonts w:ascii="Century Gothic" w:hAnsi="Century Gothic"/>
          <w:sz w:val="24"/>
          <w:szCs w:val="24"/>
        </w:rPr>
        <w:t>studenti</w:t>
      </w:r>
      <w:r w:rsidR="00D03FC2" w:rsidRPr="0081687C">
        <w:rPr>
          <w:rFonts w:ascii="Century Gothic" w:hAnsi="Century Gothic"/>
          <w:sz w:val="24"/>
          <w:szCs w:val="24"/>
        </w:rPr>
        <w:t xml:space="preserve"> e studiosi</w:t>
      </w:r>
      <w:r w:rsidR="00F70916" w:rsidRPr="0081687C">
        <w:rPr>
          <w:rFonts w:ascii="Century Gothic" w:hAnsi="Century Gothic"/>
          <w:sz w:val="24"/>
          <w:szCs w:val="24"/>
        </w:rPr>
        <w:t>, di cittadini affannati in cerca di quel tal</w:t>
      </w:r>
      <w:r w:rsidRPr="0081687C">
        <w:rPr>
          <w:rFonts w:ascii="Century Gothic" w:hAnsi="Century Gothic"/>
          <w:sz w:val="24"/>
          <w:szCs w:val="24"/>
        </w:rPr>
        <w:t>e</w:t>
      </w:r>
      <w:r w:rsidR="00F70916" w:rsidRPr="0081687C">
        <w:rPr>
          <w:rFonts w:ascii="Century Gothic" w:hAnsi="Century Gothic"/>
          <w:sz w:val="24"/>
          <w:szCs w:val="24"/>
        </w:rPr>
        <w:t xml:space="preserve"> ufficio </w:t>
      </w:r>
      <w:r w:rsidRPr="0081687C">
        <w:rPr>
          <w:rFonts w:ascii="Century Gothic" w:hAnsi="Century Gothic"/>
          <w:sz w:val="24"/>
          <w:szCs w:val="24"/>
        </w:rPr>
        <w:t>o</w:t>
      </w:r>
      <w:r w:rsidR="00F70916" w:rsidRPr="0081687C">
        <w:rPr>
          <w:rFonts w:ascii="Century Gothic" w:hAnsi="Century Gothic"/>
          <w:sz w:val="24"/>
          <w:szCs w:val="24"/>
        </w:rPr>
        <w:t xml:space="preserve"> di avventori curiosi, attratti da una prospettiva solo intravista dall’esterno.</w:t>
      </w:r>
      <w:r w:rsidRPr="0081687C">
        <w:rPr>
          <w:rFonts w:ascii="Century Gothic" w:hAnsi="Century Gothic"/>
          <w:sz w:val="24"/>
          <w:szCs w:val="24"/>
        </w:rPr>
        <w:t xml:space="preserve"> </w:t>
      </w:r>
    </w:p>
    <w:p w14:paraId="1BAADB04" w14:textId="77777777" w:rsidR="00396991" w:rsidRPr="0081687C" w:rsidRDefault="00396991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4C43084B" w14:textId="06DD45E2" w:rsidR="00500D05" w:rsidRPr="0081687C" w:rsidRDefault="00F70916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>Palazzo Reale, reggia borbonica unica nel suo genere, posta nel cuore della città, non può restare indifferente a tutta la vita che la città gli fa girare intorno, e gli riversa dentro</w:t>
      </w:r>
      <w:r w:rsidR="00592AA9" w:rsidRPr="0081687C">
        <w:rPr>
          <w:rFonts w:ascii="Century Gothic" w:hAnsi="Century Gothic"/>
          <w:sz w:val="24"/>
          <w:szCs w:val="24"/>
        </w:rPr>
        <w:t>;</w:t>
      </w:r>
      <w:r w:rsidRPr="0081687C">
        <w:rPr>
          <w:rFonts w:ascii="Century Gothic" w:hAnsi="Century Gothic"/>
          <w:sz w:val="24"/>
          <w:szCs w:val="24"/>
        </w:rPr>
        <w:t xml:space="preserve"> oggi, a 10 anni di distanza da quel 2015, </w:t>
      </w:r>
      <w:r w:rsidR="00D03FC2" w:rsidRPr="0081687C">
        <w:rPr>
          <w:rFonts w:ascii="Century Gothic" w:hAnsi="Century Gothic"/>
          <w:sz w:val="24"/>
          <w:szCs w:val="24"/>
        </w:rPr>
        <w:t>diventa anche luogo di</w:t>
      </w:r>
      <w:r w:rsidRPr="0081687C">
        <w:rPr>
          <w:rFonts w:ascii="Century Gothic" w:hAnsi="Century Gothic"/>
          <w:sz w:val="24"/>
          <w:szCs w:val="24"/>
        </w:rPr>
        <w:t xml:space="preserve"> una mostra </w:t>
      </w:r>
      <w:r w:rsidR="00323928" w:rsidRPr="0081687C">
        <w:rPr>
          <w:rFonts w:ascii="Century Gothic" w:hAnsi="Century Gothic"/>
          <w:sz w:val="24"/>
          <w:szCs w:val="24"/>
        </w:rPr>
        <w:t xml:space="preserve">che è </w:t>
      </w:r>
      <w:r w:rsidR="00A6004D" w:rsidRPr="0081687C">
        <w:rPr>
          <w:rFonts w:ascii="Century Gothic" w:hAnsi="Century Gothic"/>
          <w:sz w:val="24"/>
          <w:szCs w:val="24"/>
        </w:rPr>
        <w:t xml:space="preserve">racconto, memoria, </w:t>
      </w:r>
      <w:r w:rsidR="00323928" w:rsidRPr="0081687C">
        <w:rPr>
          <w:rFonts w:ascii="Century Gothic" w:hAnsi="Century Gothic"/>
          <w:sz w:val="24"/>
          <w:szCs w:val="24"/>
        </w:rPr>
        <w:t xml:space="preserve">tributo prezioso a chi quella città, forse </w:t>
      </w:r>
      <w:r w:rsidR="00E405F6" w:rsidRPr="0081687C">
        <w:rPr>
          <w:rFonts w:ascii="Century Gothic" w:hAnsi="Century Gothic"/>
          <w:sz w:val="24"/>
          <w:szCs w:val="24"/>
        </w:rPr>
        <w:t>più</w:t>
      </w:r>
      <w:r w:rsidR="00323928" w:rsidRPr="0081687C">
        <w:rPr>
          <w:rFonts w:ascii="Century Gothic" w:hAnsi="Century Gothic"/>
          <w:sz w:val="24"/>
          <w:szCs w:val="24"/>
        </w:rPr>
        <w:t xml:space="preserve"> di chiunque altro </w:t>
      </w:r>
      <w:r w:rsidR="00E405F6" w:rsidRPr="0081687C">
        <w:rPr>
          <w:rFonts w:ascii="Century Gothic" w:hAnsi="Century Gothic"/>
          <w:sz w:val="24"/>
          <w:szCs w:val="24"/>
        </w:rPr>
        <w:t>in questi nostri anni</w:t>
      </w:r>
      <w:r w:rsidR="00323928" w:rsidRPr="0081687C">
        <w:rPr>
          <w:rFonts w:ascii="Century Gothic" w:hAnsi="Century Gothic"/>
          <w:sz w:val="24"/>
          <w:szCs w:val="24"/>
        </w:rPr>
        <w:t xml:space="preserve">, l’ha saputa capire e far capire, </w:t>
      </w:r>
      <w:r w:rsidR="00500D05" w:rsidRPr="0081687C">
        <w:rPr>
          <w:rFonts w:ascii="Century Gothic" w:hAnsi="Century Gothic"/>
          <w:sz w:val="24"/>
          <w:szCs w:val="24"/>
        </w:rPr>
        <w:t>con tutte le sue complessità e contraddizioni.</w:t>
      </w:r>
    </w:p>
    <w:p w14:paraId="2BEDF671" w14:textId="77777777" w:rsidR="00396991" w:rsidRPr="0081687C" w:rsidRDefault="00396991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4A0B2117" w14:textId="59A65A83" w:rsidR="002A651F" w:rsidRPr="0081687C" w:rsidRDefault="00500D05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>C</w:t>
      </w:r>
      <w:r w:rsidR="002A651F" w:rsidRPr="0081687C">
        <w:rPr>
          <w:rFonts w:ascii="Century Gothic" w:hAnsi="Century Gothic"/>
          <w:sz w:val="24"/>
          <w:szCs w:val="24"/>
        </w:rPr>
        <w:t xml:space="preserve">apace di </w:t>
      </w:r>
      <w:r w:rsidR="00411D82" w:rsidRPr="0081687C">
        <w:rPr>
          <w:rFonts w:ascii="Century Gothic" w:hAnsi="Century Gothic"/>
          <w:sz w:val="24"/>
          <w:szCs w:val="24"/>
        </w:rPr>
        <w:t xml:space="preserve">trasportarci, attraverso la musica e le parole, in </w:t>
      </w:r>
      <w:r w:rsidR="002A651F" w:rsidRPr="0081687C">
        <w:rPr>
          <w:rFonts w:ascii="Century Gothic" w:hAnsi="Century Gothic"/>
          <w:sz w:val="24"/>
          <w:szCs w:val="24"/>
        </w:rPr>
        <w:t xml:space="preserve">un luogo che è mondo, in cui ognuno si può </w:t>
      </w:r>
      <w:r w:rsidR="00411D82" w:rsidRPr="0081687C">
        <w:rPr>
          <w:rFonts w:ascii="Century Gothic" w:hAnsi="Century Gothic"/>
          <w:sz w:val="24"/>
          <w:szCs w:val="24"/>
        </w:rPr>
        <w:t xml:space="preserve">perdere e poi </w:t>
      </w:r>
      <w:r w:rsidR="002A651F" w:rsidRPr="0081687C">
        <w:rPr>
          <w:rFonts w:ascii="Century Gothic" w:hAnsi="Century Gothic"/>
          <w:sz w:val="24"/>
          <w:szCs w:val="24"/>
        </w:rPr>
        <w:t>ritrovare</w:t>
      </w:r>
      <w:r w:rsidR="00411D82" w:rsidRPr="0081687C">
        <w:rPr>
          <w:rFonts w:ascii="Century Gothic" w:hAnsi="Century Gothic"/>
          <w:sz w:val="24"/>
          <w:szCs w:val="24"/>
        </w:rPr>
        <w:t>,</w:t>
      </w:r>
      <w:r w:rsidR="002A651F" w:rsidRPr="0081687C">
        <w:rPr>
          <w:rFonts w:ascii="Century Gothic" w:hAnsi="Century Gothic"/>
          <w:sz w:val="24"/>
          <w:szCs w:val="24"/>
        </w:rPr>
        <w:t xml:space="preserve"> </w:t>
      </w:r>
      <w:r w:rsidR="00411D82" w:rsidRPr="0081687C">
        <w:rPr>
          <w:rFonts w:ascii="Century Gothic" w:hAnsi="Century Gothic"/>
          <w:sz w:val="24"/>
          <w:szCs w:val="24"/>
        </w:rPr>
        <w:t>a prescindere dalle proprie differenze e appartenenze: quello che l’Arte sa fare.</w:t>
      </w:r>
    </w:p>
    <w:p w14:paraId="7DC819B9" w14:textId="77777777" w:rsidR="00411D82" w:rsidRPr="0081687C" w:rsidRDefault="00411D82" w:rsidP="00396991">
      <w:pPr>
        <w:spacing w:after="0" w:line="240" w:lineRule="auto"/>
        <w:jc w:val="both"/>
        <w:rPr>
          <w:rFonts w:ascii="Century Gothic" w:hAnsi="Century Gothic"/>
          <w:sz w:val="24"/>
          <w:szCs w:val="24"/>
        </w:rPr>
      </w:pPr>
    </w:p>
    <w:p w14:paraId="15FF97B2" w14:textId="77777777" w:rsidR="00396991" w:rsidRPr="0081687C" w:rsidRDefault="00396991" w:rsidP="00396991">
      <w:pPr>
        <w:spacing w:after="0" w:line="240" w:lineRule="auto"/>
        <w:rPr>
          <w:rFonts w:ascii="Century Gothic" w:hAnsi="Century Gothic"/>
          <w:sz w:val="24"/>
          <w:szCs w:val="24"/>
        </w:rPr>
      </w:pPr>
    </w:p>
    <w:p w14:paraId="1BB15742" w14:textId="3FFE7739" w:rsidR="00396991" w:rsidRPr="0081687C" w:rsidRDefault="00396991" w:rsidP="00396991">
      <w:pPr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>Paola Ricciardi</w:t>
      </w:r>
    </w:p>
    <w:p w14:paraId="03D8B5DF" w14:textId="1C3888C9" w:rsidR="00396991" w:rsidRPr="0081687C" w:rsidRDefault="00396991" w:rsidP="00396991">
      <w:pPr>
        <w:spacing w:after="0" w:line="240" w:lineRule="auto"/>
        <w:jc w:val="right"/>
        <w:rPr>
          <w:rFonts w:ascii="Century Gothic" w:hAnsi="Century Gothic"/>
          <w:i/>
          <w:iCs/>
          <w:sz w:val="24"/>
          <w:szCs w:val="24"/>
        </w:rPr>
      </w:pPr>
      <w:r w:rsidRPr="0081687C">
        <w:rPr>
          <w:rFonts w:ascii="Century Gothic" w:hAnsi="Century Gothic"/>
          <w:i/>
          <w:iCs/>
          <w:sz w:val="24"/>
          <w:szCs w:val="24"/>
        </w:rPr>
        <w:t>Direttrice delegata</w:t>
      </w:r>
    </w:p>
    <w:p w14:paraId="346DCBBD" w14:textId="00C73114" w:rsidR="00396991" w:rsidRPr="0081687C" w:rsidRDefault="00396991" w:rsidP="00396991">
      <w:pPr>
        <w:spacing w:after="0" w:line="240" w:lineRule="auto"/>
        <w:jc w:val="right"/>
        <w:rPr>
          <w:rFonts w:ascii="Century Gothic" w:hAnsi="Century Gothic"/>
          <w:i/>
          <w:iCs/>
          <w:sz w:val="24"/>
          <w:szCs w:val="24"/>
        </w:rPr>
      </w:pPr>
      <w:r w:rsidRPr="0081687C">
        <w:rPr>
          <w:rFonts w:ascii="Century Gothic" w:hAnsi="Century Gothic"/>
          <w:i/>
          <w:iCs/>
          <w:sz w:val="24"/>
          <w:szCs w:val="24"/>
        </w:rPr>
        <w:t>Palazzo Reale, Napoli</w:t>
      </w:r>
    </w:p>
    <w:p w14:paraId="26B51211" w14:textId="77777777" w:rsidR="00411D82" w:rsidRPr="0081687C" w:rsidRDefault="00411D82" w:rsidP="00396991">
      <w:pPr>
        <w:spacing w:after="0" w:line="240" w:lineRule="auto"/>
        <w:jc w:val="right"/>
        <w:rPr>
          <w:rFonts w:ascii="Century Gothic" w:hAnsi="Century Gothic"/>
          <w:i/>
          <w:iCs/>
          <w:sz w:val="24"/>
          <w:szCs w:val="24"/>
        </w:rPr>
      </w:pPr>
    </w:p>
    <w:p w14:paraId="3DBDAE65" w14:textId="77777777" w:rsidR="00E405F6" w:rsidRPr="0081687C" w:rsidRDefault="00E405F6" w:rsidP="00396991">
      <w:pPr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B45AFF2" w14:textId="77777777" w:rsidR="00E405F6" w:rsidRPr="0081687C" w:rsidRDefault="00E405F6" w:rsidP="00396991">
      <w:pPr>
        <w:jc w:val="both"/>
        <w:rPr>
          <w:rFonts w:ascii="Century Gothic" w:hAnsi="Century Gothic"/>
          <w:sz w:val="24"/>
          <w:szCs w:val="24"/>
        </w:rPr>
      </w:pPr>
    </w:p>
    <w:p w14:paraId="21F50073" w14:textId="77777777" w:rsidR="00E405F6" w:rsidRPr="0081687C" w:rsidRDefault="00E405F6" w:rsidP="00396991">
      <w:pPr>
        <w:jc w:val="both"/>
        <w:rPr>
          <w:rFonts w:ascii="Century Gothic" w:hAnsi="Century Gothic"/>
          <w:sz w:val="24"/>
          <w:szCs w:val="24"/>
        </w:rPr>
      </w:pPr>
    </w:p>
    <w:p w14:paraId="250FC0B8" w14:textId="77777777" w:rsidR="0087212D" w:rsidRPr="0081687C" w:rsidRDefault="0087212D" w:rsidP="00396991">
      <w:pPr>
        <w:jc w:val="both"/>
        <w:rPr>
          <w:rFonts w:ascii="Century Gothic" w:hAnsi="Century Gothic"/>
          <w:sz w:val="24"/>
          <w:szCs w:val="24"/>
        </w:rPr>
      </w:pPr>
    </w:p>
    <w:p w14:paraId="7383D6FA" w14:textId="54114B76" w:rsidR="0087212D" w:rsidRPr="0081687C" w:rsidRDefault="0087212D" w:rsidP="00396991">
      <w:pPr>
        <w:jc w:val="both"/>
        <w:rPr>
          <w:rFonts w:ascii="Century Gothic" w:hAnsi="Century Gothic"/>
          <w:sz w:val="24"/>
          <w:szCs w:val="24"/>
        </w:rPr>
      </w:pPr>
      <w:r w:rsidRPr="0081687C">
        <w:rPr>
          <w:rFonts w:ascii="Century Gothic" w:hAnsi="Century Gothic"/>
          <w:sz w:val="24"/>
          <w:szCs w:val="24"/>
        </w:rPr>
        <w:t xml:space="preserve"> </w:t>
      </w:r>
    </w:p>
    <w:sectPr w:rsidR="0087212D" w:rsidRPr="0081687C" w:rsidSect="00E60239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3B"/>
    <w:rsid w:val="00022518"/>
    <w:rsid w:val="002A651F"/>
    <w:rsid w:val="00323928"/>
    <w:rsid w:val="00396991"/>
    <w:rsid w:val="00411D82"/>
    <w:rsid w:val="00500D05"/>
    <w:rsid w:val="00592AA9"/>
    <w:rsid w:val="00786D3B"/>
    <w:rsid w:val="0081687C"/>
    <w:rsid w:val="00842A8B"/>
    <w:rsid w:val="0087212D"/>
    <w:rsid w:val="009C36BB"/>
    <w:rsid w:val="00A07C65"/>
    <w:rsid w:val="00A6004D"/>
    <w:rsid w:val="00AD0876"/>
    <w:rsid w:val="00B76FA9"/>
    <w:rsid w:val="00D03FC2"/>
    <w:rsid w:val="00D47908"/>
    <w:rsid w:val="00E2458E"/>
    <w:rsid w:val="00E405F6"/>
    <w:rsid w:val="00E60239"/>
    <w:rsid w:val="00F70916"/>
    <w:rsid w:val="00F7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CBCAB"/>
  <w15:chartTrackingRefBased/>
  <w15:docId w15:val="{23061BCF-8A9F-44D8-93B9-D69DB5F6B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6D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6D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6D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6D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6D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6D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6D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6D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6D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6D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6D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6D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6D3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6D3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6D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6D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6D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6D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6D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86D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6D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6D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6D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6D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6D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86D3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6D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6D3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6D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ricciardi</dc:creator>
  <cp:keywords/>
  <dc:description/>
  <cp:lastModifiedBy>Mary Scaramella</cp:lastModifiedBy>
  <cp:revision>6</cp:revision>
  <dcterms:created xsi:type="dcterms:W3CDTF">2025-02-17T21:53:00Z</dcterms:created>
  <dcterms:modified xsi:type="dcterms:W3CDTF">2025-02-24T09:16:00Z</dcterms:modified>
</cp:coreProperties>
</file>